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0531" w14:textId="3AC549E4" w:rsidR="002056F2" w:rsidRPr="00C454A8" w:rsidRDefault="00055E66" w:rsidP="001A7D0A">
      <w:pPr>
        <w:spacing w:after="0" w:line="240" w:lineRule="auto"/>
        <w:ind w:left="35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 - Електрична енергія (ДК 021:2015 – 09310000-5 Електрична енергія)</w:t>
      </w:r>
    </w:p>
    <w:p w14:paraId="3DB085FF" w14:textId="36E8BCDB" w:rsidR="00055E66" w:rsidRDefault="00055E66" w:rsidP="001A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E55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нформація щодо </w:t>
      </w:r>
      <w:r w:rsidR="009D7472">
        <w:rPr>
          <w:rFonts w:ascii="Times New Roman" w:hAnsi="Times New Roman" w:cs="Times New Roman"/>
          <w:sz w:val="24"/>
          <w:szCs w:val="24"/>
          <w:lang w:val="uk-UA"/>
        </w:rPr>
        <w:t>обґрунтування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технічних характеристик предмета закупівлі, розміру бюджетного призначення, очікуваної вартості предмета закупівлі на виконання вимог постанови Кабінету Міністрів України від 16 грудня 2020 р. №1266, що вносить зміни до постанови КМУ від 11 жовтня 2016 року №710 «Про ефективне використання державних коштів», Управління соціального захисту населення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Горішньоплавнівської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Кременчуцького району Полтавської області</w:t>
      </w:r>
      <w:r w:rsidR="00062632">
        <w:rPr>
          <w:rFonts w:ascii="Times New Roman" w:hAnsi="Times New Roman" w:cs="Times New Roman"/>
          <w:sz w:val="24"/>
          <w:szCs w:val="24"/>
          <w:lang w:val="uk-UA"/>
        </w:rPr>
        <w:t xml:space="preserve"> (код 05425371</w:t>
      </w:r>
      <w:r w:rsidR="00B03CD3">
        <w:rPr>
          <w:rFonts w:ascii="Times New Roman" w:hAnsi="Times New Roman" w:cs="Times New Roman"/>
          <w:sz w:val="24"/>
          <w:szCs w:val="24"/>
          <w:lang w:val="uk-UA"/>
        </w:rPr>
        <w:t>; адреса: вул. Миру, б.29 м. Горішні Плавні Полтавська обл., 39800</w:t>
      </w:r>
      <w:r w:rsidR="0006263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03CD3">
        <w:rPr>
          <w:rFonts w:ascii="Times New Roman" w:hAnsi="Times New Roman" w:cs="Times New Roman"/>
          <w:sz w:val="24"/>
          <w:szCs w:val="24"/>
          <w:lang w:val="uk-UA"/>
        </w:rPr>
        <w:t xml:space="preserve"> інформує про проведення відкритих торгів на закупівлю електричної енергії</w:t>
      </w:r>
      <w:r w:rsidR="00C454A8">
        <w:rPr>
          <w:rFonts w:ascii="Times New Roman" w:hAnsi="Times New Roman" w:cs="Times New Roman"/>
          <w:sz w:val="24"/>
          <w:szCs w:val="24"/>
          <w:lang w:val="uk-UA"/>
        </w:rPr>
        <w:t xml:space="preserve"> на 2022 рік</w:t>
      </w:r>
      <w:r w:rsidR="00B03C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B97DE1" w14:textId="4E575362" w:rsidR="00B03CD3" w:rsidRDefault="00B03CD3" w:rsidP="001A7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Закупівля за процедурою відкриті торги «Електрична енергія» за КЕКВ 2273 Оплата електроенергії, код національного класифікатора України ДК 021:2015 – 09310000-5 Електрична енергія (Ідентифікатор закупівлі </w:t>
      </w:r>
      <w:r w:rsidR="0008003C" w:rsidRPr="0008003C">
        <w:rPr>
          <w:rFonts w:ascii="Times New Roman" w:hAnsi="Times New Roman" w:cs="Times New Roman"/>
          <w:b/>
          <w:bCs/>
          <w:sz w:val="24"/>
          <w:szCs w:val="24"/>
          <w:lang w:val="en-US"/>
        </w:rPr>
        <w:t>UA-P-2021-12-13-014497-c</w:t>
      </w:r>
      <w:r w:rsidRP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18F251D6" w14:textId="43F13BFF" w:rsidR="00C454A8" w:rsidRDefault="00C454A8" w:rsidP="001A7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чікуваний обсяг постачання електричної енергії: </w:t>
      </w:r>
      <w:r w:rsidR="0008003C">
        <w:rPr>
          <w:rFonts w:ascii="Times New Roman" w:hAnsi="Times New Roman" w:cs="Times New Roman"/>
          <w:sz w:val="24"/>
          <w:szCs w:val="24"/>
          <w:lang w:val="uk-UA"/>
        </w:rPr>
        <w:t>90</w:t>
      </w:r>
      <w:r w:rsidR="008D2DD4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00 кВт*год</w:t>
      </w:r>
      <w:r w:rsidR="00EB0DFE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обсягу споживання електричної енергії управлінням соціального захисту населення та орендарів, що розташовані в будівлі за </w:t>
      </w:r>
      <w:proofErr w:type="spellStart"/>
      <w:r w:rsidR="00EB0DF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EB0DFE">
        <w:rPr>
          <w:rFonts w:ascii="Times New Roman" w:hAnsi="Times New Roman" w:cs="Times New Roman"/>
          <w:sz w:val="24"/>
          <w:szCs w:val="24"/>
          <w:lang w:val="uk-UA"/>
        </w:rPr>
        <w:t>: м. Горішні Плавні вул. Миру, 29.</w:t>
      </w:r>
    </w:p>
    <w:p w14:paraId="681DAF89" w14:textId="4882A3FB" w:rsidR="006A68FC" w:rsidRDefault="00C454A8" w:rsidP="001A7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чікувана вартість предмета закупівлі: </w:t>
      </w:r>
      <w:r w:rsidR="0008003C">
        <w:rPr>
          <w:rFonts w:ascii="Times New Roman" w:hAnsi="Times New Roman" w:cs="Times New Roman"/>
          <w:sz w:val="24"/>
          <w:szCs w:val="24"/>
          <w:lang w:val="uk-UA"/>
        </w:rPr>
        <w:t>450</w:t>
      </w:r>
      <w:r w:rsidR="008D2DD4">
        <w:rPr>
          <w:rFonts w:ascii="Times New Roman" w:hAnsi="Times New Roman" w:cs="Times New Roman"/>
          <w:sz w:val="24"/>
          <w:szCs w:val="24"/>
          <w:lang w:val="uk-UA"/>
        </w:rPr>
        <w:t>000</w:t>
      </w:r>
      <w:r>
        <w:rPr>
          <w:rFonts w:ascii="Times New Roman" w:hAnsi="Times New Roman" w:cs="Times New Roman"/>
          <w:sz w:val="24"/>
          <w:szCs w:val="24"/>
          <w:lang w:val="uk-UA"/>
        </w:rPr>
        <w:t>,00 грн. Вартість послуг оператора системи передачі електричної енергії врахована в очікувану вартість закупівлі; вартість послуг оператора системи розподілу електричної енергії не врахована в очікувану вартість закупівлі.</w:t>
      </w:r>
      <w:r w:rsidR="006A68FC">
        <w:rPr>
          <w:rFonts w:ascii="Times New Roman" w:hAnsi="Times New Roman" w:cs="Times New Roman"/>
          <w:sz w:val="24"/>
          <w:szCs w:val="24"/>
          <w:lang w:val="uk-UA"/>
        </w:rPr>
        <w:t xml:space="preserve"> Основними джерелами інформації для визначення очікуваної вартості брали до уваги:</w:t>
      </w:r>
    </w:p>
    <w:p w14:paraId="01E17859" w14:textId="1FABD7D7" w:rsidR="006A68FC" w:rsidRDefault="006A68FC" w:rsidP="001A7D0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Прайс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-листи на офіційних сайтах постачальників електричної енергії</w:t>
      </w:r>
    </w:p>
    <w:p w14:paraId="14BE9C54" w14:textId="65ED6E61" w:rsidR="006A68FC" w:rsidRDefault="001A7D0A" w:rsidP="001A7D0A">
      <w:pPr>
        <w:pStyle w:val="a3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ДП «Оператор ринку» про середньозважену ціну електричної енергії за результатами торгів РДН</w:t>
      </w:r>
      <w:r w:rsidR="006A68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B0613E" w14:textId="77777777" w:rsidR="001A7D0A" w:rsidRPr="001A7D0A" w:rsidRDefault="001A7D0A" w:rsidP="001A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3E500E" w14:textId="1C2B000F" w:rsidR="00377002" w:rsidRDefault="00377002" w:rsidP="001A7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еріод доставки: до 31 грудня 2022 року.</w:t>
      </w:r>
    </w:p>
    <w:p w14:paraId="38AE1146" w14:textId="679148AA" w:rsidR="007B1E64" w:rsidRDefault="007B1E64" w:rsidP="001A7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ісце поставки: Полтавська область, мю Горішні плавні, вул. </w:t>
      </w:r>
      <w:r w:rsidR="001A7D0A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иру, б.29.</w:t>
      </w:r>
    </w:p>
    <w:p w14:paraId="15BE3B65" w14:textId="31094DAD" w:rsidR="007B1E64" w:rsidRDefault="007B1E64" w:rsidP="001A7D0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ормативно-правові акти:</w:t>
      </w:r>
    </w:p>
    <w:p w14:paraId="2D49D73C" w14:textId="77777777" w:rsidR="0046205B" w:rsidRPr="00BC0A69" w:rsidRDefault="0046205B" w:rsidP="001A7D0A">
      <w:pPr>
        <w:numPr>
          <w:ilvl w:val="0"/>
          <w:numId w:val="4"/>
        </w:numPr>
        <w:suppressAutoHyphens/>
        <w:autoSpaceDE w:val="0"/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Закон України «Про публічні закупівлі» від 25.12.2015 № 922-VIII (зі змінами); </w:t>
      </w:r>
    </w:p>
    <w:p w14:paraId="04D2F410" w14:textId="77777777" w:rsidR="0046205B" w:rsidRPr="00BC0A69" w:rsidRDefault="0046205B" w:rsidP="001A7D0A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ar-SA"/>
        </w:rPr>
        <w:t>Закон України «Про ринок електричної енергії» від 13.04.2017 №2019-VIII (зі змінами);</w:t>
      </w:r>
    </w:p>
    <w:p w14:paraId="2BE9C66E" w14:textId="77777777" w:rsidR="0046205B" w:rsidRPr="00BC0A69" w:rsidRDefault="0046205B" w:rsidP="001A7D0A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>постанова Національної комісії, що здійснює державне регулювання у сферах енергетики та комунальних послуг, від 14.03.2018 N 312 (далі - НКРЕКП);</w:t>
      </w:r>
    </w:p>
    <w:p w14:paraId="426E41C7" w14:textId="77777777" w:rsidR="0046205B" w:rsidRPr="00BC0A69" w:rsidRDefault="0046205B" w:rsidP="001A7D0A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ar-SA"/>
        </w:rPr>
        <w:t>Іншими нормативно-правовими актами.</w:t>
      </w:r>
    </w:p>
    <w:p w14:paraId="1ADE44A4" w14:textId="77777777" w:rsidR="0046205B" w:rsidRPr="00BC0A69" w:rsidRDefault="0046205B" w:rsidP="001A7D0A">
      <w:pPr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BFBF6C8" w14:textId="77777777" w:rsidR="0046205B" w:rsidRPr="00BC0A69" w:rsidRDefault="0046205B" w:rsidP="001A7D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C0A6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Т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товару. </w:t>
      </w:r>
    </w:p>
    <w:p w14:paraId="6C374121" w14:textId="77777777" w:rsidR="0046205B" w:rsidRPr="00BC0A69" w:rsidRDefault="0046205B" w:rsidP="001A7D0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420E55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У</w:t>
      </w:r>
      <w:r w:rsidRPr="00BC0A6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часник повинен мати чинну протягом періоду поставки ліцензію на право провадження господарської діяльності з постачання електричної енергії споживачу.</w:t>
      </w:r>
    </w:p>
    <w:p w14:paraId="1ECA6D1A" w14:textId="77777777" w:rsidR="0046205B" w:rsidRPr="00BC0A69" w:rsidRDefault="0046205B" w:rsidP="001A7D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20E5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У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>часник повинен передбачати дотримання вимог законодавства про охорону навколишнього природного середовища, здійснювати технічні та організаційні заходи, спрямовані на зменшення шкідливого впливу об’єктів електроенергетики на навколишнє природне середовище.</w:t>
      </w:r>
    </w:p>
    <w:p w14:paraId="56C83751" w14:textId="77777777" w:rsidR="0046205B" w:rsidRPr="00BC0A69" w:rsidRDefault="0046205B" w:rsidP="001A7D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BC0A69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Згідно ст. 18 Закон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59FEF318" w14:textId="77777777" w:rsidR="0046205B" w:rsidRPr="00BC0A69" w:rsidRDefault="0046205B" w:rsidP="001A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20E5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В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>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</w:t>
      </w:r>
    </w:p>
    <w:p w14:paraId="24C0C34D" w14:textId="77777777" w:rsidR="0046205B" w:rsidRPr="00BC0A69" w:rsidRDefault="0046205B" w:rsidP="001A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</w:pPr>
      <w:r w:rsidRPr="00420E5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остачання товару здійснюється з дотриманням ГОСТ 13109-97 </w:t>
      </w:r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«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Электрическая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энергия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.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Совместимость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технических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средств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электромагнитная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.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Нормы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качества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электрической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энергии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в системах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электроснабжения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общего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назначения</w:t>
      </w:r>
      <w:proofErr w:type="spellEnd"/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».</w:t>
      </w:r>
    </w:p>
    <w:p w14:paraId="69B6762F" w14:textId="285E7459" w:rsidR="001D68A2" w:rsidRPr="00BC0A69" w:rsidRDefault="0046205B" w:rsidP="001A7D0A">
      <w:pPr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20E5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ar-SA"/>
        </w:rPr>
        <w:t>П</w:t>
      </w:r>
      <w:r w:rsidRPr="00BC0A69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остачальник повинен бути включений до переліку суб'єктів господарської діяльності, які мають ліцензії з постачання електричної енергії, який розміщений на офіційному веб-сайті НКРЕКП.</w:t>
      </w:r>
    </w:p>
    <w:sectPr w:rsidR="001D68A2" w:rsidRPr="00BC0A69" w:rsidSect="00BC0A6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B9D"/>
    <w:multiLevelType w:val="hybridMultilevel"/>
    <w:tmpl w:val="92E84FC4"/>
    <w:lvl w:ilvl="0" w:tplc="B11AD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0A2C"/>
    <w:multiLevelType w:val="hybridMultilevel"/>
    <w:tmpl w:val="80802EBE"/>
    <w:lvl w:ilvl="0" w:tplc="F6EE9E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23B2"/>
    <w:multiLevelType w:val="hybridMultilevel"/>
    <w:tmpl w:val="51545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BF6"/>
    <w:multiLevelType w:val="hybridMultilevel"/>
    <w:tmpl w:val="C84EE8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A571FD"/>
    <w:multiLevelType w:val="hybridMultilevel"/>
    <w:tmpl w:val="8822E37E"/>
    <w:lvl w:ilvl="0" w:tplc="F9246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66"/>
    <w:rsid w:val="00055E66"/>
    <w:rsid w:val="00062632"/>
    <w:rsid w:val="0008003C"/>
    <w:rsid w:val="001A7D0A"/>
    <w:rsid w:val="001D68A2"/>
    <w:rsid w:val="002056F2"/>
    <w:rsid w:val="00377002"/>
    <w:rsid w:val="00420E55"/>
    <w:rsid w:val="0046205B"/>
    <w:rsid w:val="00541589"/>
    <w:rsid w:val="006A68FC"/>
    <w:rsid w:val="006F33B2"/>
    <w:rsid w:val="007A78BA"/>
    <w:rsid w:val="007B1E64"/>
    <w:rsid w:val="008D2DD4"/>
    <w:rsid w:val="009A7E3D"/>
    <w:rsid w:val="009D7472"/>
    <w:rsid w:val="00B03CD3"/>
    <w:rsid w:val="00BC0A69"/>
    <w:rsid w:val="00C454A8"/>
    <w:rsid w:val="00E306B5"/>
    <w:rsid w:val="00E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202C"/>
  <w15:chartTrackingRefBased/>
  <w15:docId w15:val="{6C0D2C63-5308-4CCD-B180-B6E8CCCC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E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 w:eastAsia="ru-UA"/>
    </w:rPr>
  </w:style>
  <w:style w:type="paragraph" w:styleId="a3">
    <w:name w:val="List Paragraph"/>
    <w:basedOn w:val="a"/>
    <w:uiPriority w:val="34"/>
    <w:qFormat/>
    <w:rsid w:val="0005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0193-EB9B-4F05-9B6D-83B033FD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Христофорова Наталія Володимирівна</dc:creator>
  <cp:keywords/>
  <dc:description/>
  <cp:lastModifiedBy>Христофорова Наталія Володимирівна</cp:lastModifiedBy>
  <cp:revision>2</cp:revision>
  <dcterms:created xsi:type="dcterms:W3CDTF">2021-12-14T07:10:00Z</dcterms:created>
  <dcterms:modified xsi:type="dcterms:W3CDTF">2021-12-14T07:10:00Z</dcterms:modified>
</cp:coreProperties>
</file>