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0531" w14:textId="3AC549E4" w:rsidR="002056F2" w:rsidRPr="00C454A8" w:rsidRDefault="00055E66" w:rsidP="00055E66">
      <w:pPr>
        <w:ind w:left="35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54A8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технічних та якісних характеристик предмета закупівлі - Електрична енергія (ДК 021:2015 – 09310000-5 Електрична енергія)</w:t>
      </w:r>
    </w:p>
    <w:p w14:paraId="3DB085FF" w14:textId="36E8BCDB" w:rsidR="00055E66" w:rsidRDefault="00055E66" w:rsidP="00055E6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0E55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нформація щодо </w:t>
      </w:r>
      <w:r w:rsidR="009D7472">
        <w:rPr>
          <w:rFonts w:ascii="Times New Roman" w:hAnsi="Times New Roman" w:cs="Times New Roman"/>
          <w:sz w:val="24"/>
          <w:szCs w:val="24"/>
          <w:lang w:val="uk-UA"/>
        </w:rPr>
        <w:t>обґрунтування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технічних характеристик предмета закупівлі, розміру бюджетного призначення, очікуваної вартості предмета закупівлі на виконання вимог постанови Кабінету Міністрів України від 16 грудня 2020 р. №1266, що вносить зміни до постанови КМУ від 11 жовтня 2016 року №710 «Про ефективне використання державних коштів», Управління соціального захисту населення Горішньоплавнівської міської ради Кременчуцького району Полтавської області</w:t>
      </w:r>
      <w:r w:rsidR="00062632">
        <w:rPr>
          <w:rFonts w:ascii="Times New Roman" w:hAnsi="Times New Roman" w:cs="Times New Roman"/>
          <w:sz w:val="24"/>
          <w:szCs w:val="24"/>
          <w:lang w:val="uk-UA"/>
        </w:rPr>
        <w:t xml:space="preserve"> (код 05425371</w:t>
      </w:r>
      <w:r w:rsidR="00B03CD3">
        <w:rPr>
          <w:rFonts w:ascii="Times New Roman" w:hAnsi="Times New Roman" w:cs="Times New Roman"/>
          <w:sz w:val="24"/>
          <w:szCs w:val="24"/>
          <w:lang w:val="uk-UA"/>
        </w:rPr>
        <w:t>; адреса: вул. Миру, б.29 м. Горішні Плавні Полтавська обл., 39800</w:t>
      </w:r>
      <w:r w:rsidR="0006263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03CD3">
        <w:rPr>
          <w:rFonts w:ascii="Times New Roman" w:hAnsi="Times New Roman" w:cs="Times New Roman"/>
          <w:sz w:val="24"/>
          <w:szCs w:val="24"/>
          <w:lang w:val="uk-UA"/>
        </w:rPr>
        <w:t xml:space="preserve"> інформує про проведення відкритих торгів на закупівлю електричної енергії</w:t>
      </w:r>
      <w:r w:rsidR="00C454A8">
        <w:rPr>
          <w:rFonts w:ascii="Times New Roman" w:hAnsi="Times New Roman" w:cs="Times New Roman"/>
          <w:sz w:val="24"/>
          <w:szCs w:val="24"/>
          <w:lang w:val="uk-UA"/>
        </w:rPr>
        <w:t xml:space="preserve"> на 2022 рік</w:t>
      </w:r>
      <w:r w:rsidR="00B03CD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EB97DE1" w14:textId="35BB4153" w:rsidR="00B03CD3" w:rsidRDefault="00B03CD3" w:rsidP="00055E6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454A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Закупівля за процедурою відкриті торги «Електрична енергія» за КЕКВ 2273 Оплата електроенергії, код національного класифікатора України ДК 021:2015 – 09310000-5 Електрична енергія (Ідентифікатор закупівлі </w:t>
      </w:r>
      <w:r w:rsidR="008D2DD4" w:rsidRPr="008D2DD4">
        <w:rPr>
          <w:rFonts w:ascii="Times New Roman" w:hAnsi="Times New Roman" w:cs="Times New Roman"/>
          <w:b/>
          <w:bCs/>
          <w:sz w:val="24"/>
          <w:szCs w:val="24"/>
          <w:lang w:val="en-US"/>
        </w:rPr>
        <w:t>UA-2021-11-25-012913-a</w:t>
      </w:r>
      <w:r w:rsidRPr="00C454A8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  <w:r w:rsidR="00C454A8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18F251D6" w14:textId="6B3DA238" w:rsidR="00C454A8" w:rsidRDefault="00C454A8" w:rsidP="00BC0A69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69">
        <w:rPr>
          <w:rFonts w:ascii="Times New Roman" w:hAnsi="Times New Roman" w:cs="Times New Roman"/>
          <w:b/>
          <w:bCs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чікуваний обсяг постачання електричної енергії: 7</w:t>
      </w:r>
      <w:r w:rsidR="008D2DD4">
        <w:rPr>
          <w:rFonts w:ascii="Times New Roman" w:hAnsi="Times New Roman" w:cs="Times New Roman"/>
          <w:sz w:val="24"/>
          <w:szCs w:val="24"/>
          <w:lang w:val="uk-UA"/>
        </w:rPr>
        <w:t>50</w:t>
      </w:r>
      <w:r>
        <w:rPr>
          <w:rFonts w:ascii="Times New Roman" w:hAnsi="Times New Roman" w:cs="Times New Roman"/>
          <w:sz w:val="24"/>
          <w:szCs w:val="24"/>
          <w:lang w:val="uk-UA"/>
        </w:rPr>
        <w:t>00 кВт*год</w:t>
      </w:r>
    </w:p>
    <w:p w14:paraId="681DAF89" w14:textId="338576FD" w:rsidR="006A68FC" w:rsidRDefault="00C454A8" w:rsidP="006A68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69">
        <w:rPr>
          <w:rFonts w:ascii="Times New Roman" w:hAnsi="Times New Roman" w:cs="Times New Roman"/>
          <w:b/>
          <w:bCs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чікувана вартість предмета закупівлі: </w:t>
      </w:r>
      <w:r w:rsidR="008D2DD4">
        <w:rPr>
          <w:rFonts w:ascii="Times New Roman" w:hAnsi="Times New Roman" w:cs="Times New Roman"/>
          <w:sz w:val="24"/>
          <w:szCs w:val="24"/>
          <w:lang w:val="uk-UA"/>
        </w:rPr>
        <w:t>375000</w:t>
      </w:r>
      <w:r>
        <w:rPr>
          <w:rFonts w:ascii="Times New Roman" w:hAnsi="Times New Roman" w:cs="Times New Roman"/>
          <w:sz w:val="24"/>
          <w:szCs w:val="24"/>
          <w:lang w:val="uk-UA"/>
        </w:rPr>
        <w:t>,00 грн. Вартість послуг оператора системи передачі електричної енергії врахована в очікувану вартість закупівлі; вартість послуг оператора системи розподілу електричної енергії не врахована в очікувану вартість закупівлі.</w:t>
      </w:r>
      <w:r w:rsidR="006A68FC">
        <w:rPr>
          <w:rFonts w:ascii="Times New Roman" w:hAnsi="Times New Roman" w:cs="Times New Roman"/>
          <w:sz w:val="24"/>
          <w:szCs w:val="24"/>
          <w:lang w:val="uk-UA"/>
        </w:rPr>
        <w:t xml:space="preserve"> Основними джерелами інформації для визначення очікуваної вартості брали до уваги:</w:t>
      </w:r>
    </w:p>
    <w:p w14:paraId="01E17859" w14:textId="1FABD7D7" w:rsidR="006A68FC" w:rsidRDefault="006A68FC" w:rsidP="006A68FC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Прайс-листи на офіційних сайтах постачальників електричної енергії</w:t>
      </w:r>
    </w:p>
    <w:p w14:paraId="14BE9C54" w14:textId="7D8149E0" w:rsidR="006A68FC" w:rsidRPr="006A68FC" w:rsidRDefault="006A68FC" w:rsidP="006A68FC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Розрахунки очікуваної вартості електричної енергії </w:t>
      </w:r>
      <w:r w:rsidR="008D2DD4">
        <w:rPr>
          <w:rFonts w:ascii="Times New Roman" w:hAnsi="Times New Roman" w:cs="Times New Roman"/>
          <w:sz w:val="24"/>
          <w:szCs w:val="24"/>
          <w:lang w:val="uk-UA"/>
        </w:rPr>
        <w:t>потенційних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постачальників.</w:t>
      </w:r>
    </w:p>
    <w:p w14:paraId="273E500E" w14:textId="1C2B000F" w:rsidR="00377002" w:rsidRDefault="00377002" w:rsidP="00BC0A69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69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еріод доставки: до 31 грудня 2022 року.</w:t>
      </w:r>
    </w:p>
    <w:p w14:paraId="38AE1146" w14:textId="00E614F2" w:rsidR="007B1E64" w:rsidRDefault="007B1E64" w:rsidP="00BC0A69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69">
        <w:rPr>
          <w:rFonts w:ascii="Times New Roman" w:hAnsi="Times New Roman" w:cs="Times New Roman"/>
          <w:b/>
          <w:bCs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ісце поставки: Полтавська область, мю Горішні плавні, вул. миру, б.29.</w:t>
      </w:r>
    </w:p>
    <w:p w14:paraId="15BE3B65" w14:textId="31094DAD" w:rsidR="007B1E64" w:rsidRDefault="007B1E64" w:rsidP="006A68FC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0A69"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ормативно-правові акти:</w:t>
      </w:r>
    </w:p>
    <w:p w14:paraId="2D49D73C" w14:textId="77777777" w:rsidR="0046205B" w:rsidRPr="00BC0A69" w:rsidRDefault="0046205B" w:rsidP="006A68FC">
      <w:pPr>
        <w:numPr>
          <w:ilvl w:val="0"/>
          <w:numId w:val="4"/>
        </w:numPr>
        <w:suppressAutoHyphens/>
        <w:autoSpaceDE w:val="0"/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BC0A69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Закон України «Про публічні закупівлі» від 25.12.2015 № 922-VIII (зі змінами); </w:t>
      </w:r>
    </w:p>
    <w:p w14:paraId="04D2F410" w14:textId="77777777" w:rsidR="0046205B" w:rsidRPr="00BC0A69" w:rsidRDefault="0046205B" w:rsidP="0046205B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BC0A69">
        <w:rPr>
          <w:rFonts w:ascii="Times New Roman" w:eastAsia="Times New Roman" w:hAnsi="Times New Roman"/>
          <w:sz w:val="24"/>
          <w:szCs w:val="24"/>
          <w:lang w:val="uk-UA" w:eastAsia="ar-SA"/>
        </w:rPr>
        <w:t>Закон України «Про ринок електричної енергії» від 13.04.2017 №2019-VIII (зі змінами);</w:t>
      </w:r>
    </w:p>
    <w:p w14:paraId="2BE9C66E" w14:textId="77777777" w:rsidR="0046205B" w:rsidRPr="00BC0A69" w:rsidRDefault="0046205B" w:rsidP="0046205B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BC0A69">
        <w:rPr>
          <w:rFonts w:ascii="Times New Roman" w:eastAsia="Times New Roman" w:hAnsi="Times New Roman"/>
          <w:sz w:val="24"/>
          <w:szCs w:val="24"/>
          <w:lang w:val="uk-UA" w:eastAsia="uk-UA"/>
        </w:rPr>
        <w:t>постанова Національної комісії, що здійснює державне регулювання у сферах енергетики та комунальних послуг, від 14.03.2018 N 312 (далі - НКРЕКП);</w:t>
      </w:r>
    </w:p>
    <w:p w14:paraId="426E41C7" w14:textId="77777777" w:rsidR="0046205B" w:rsidRPr="00BC0A69" w:rsidRDefault="0046205B" w:rsidP="0046205B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BC0A69">
        <w:rPr>
          <w:rFonts w:ascii="Times New Roman" w:eastAsia="Times New Roman" w:hAnsi="Times New Roman"/>
          <w:sz w:val="24"/>
          <w:szCs w:val="24"/>
          <w:lang w:val="uk-UA" w:eastAsia="ar-SA"/>
        </w:rPr>
        <w:t>Іншими нормативно-правовими актами.</w:t>
      </w:r>
    </w:p>
    <w:p w14:paraId="1ADE44A4" w14:textId="77777777" w:rsidR="0046205B" w:rsidRPr="00BC0A69" w:rsidRDefault="0046205B" w:rsidP="0046205B">
      <w:pPr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5BFBF6C8" w14:textId="77777777" w:rsidR="0046205B" w:rsidRPr="00BC0A69" w:rsidRDefault="0046205B" w:rsidP="0046205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BC0A6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Т</w:t>
      </w:r>
      <w:r w:rsidRPr="00BC0A6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ехнічні та якісні характеристики предмету закупівлі, що закуповується повинні відповідати технічним умовам та стандартам, передбаченим законодавством України діючими на період постачання товару. </w:t>
      </w:r>
    </w:p>
    <w:p w14:paraId="6C374121" w14:textId="77777777" w:rsidR="0046205B" w:rsidRPr="00BC0A69" w:rsidRDefault="0046205B" w:rsidP="0046205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420E55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У</w:t>
      </w:r>
      <w:r w:rsidRPr="00BC0A6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часник повинен мати чинну протягом періоду поставки ліцензію на право провадження господарської діяльності з постачання електричної енергії споживачу.</w:t>
      </w:r>
    </w:p>
    <w:p w14:paraId="1ECA6D1A" w14:textId="77777777" w:rsidR="0046205B" w:rsidRPr="00BC0A69" w:rsidRDefault="0046205B" w:rsidP="00420E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420E55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У</w:t>
      </w:r>
      <w:r w:rsidRPr="00BC0A69">
        <w:rPr>
          <w:rFonts w:ascii="Times New Roman" w:eastAsia="Times New Roman" w:hAnsi="Times New Roman"/>
          <w:sz w:val="24"/>
          <w:szCs w:val="24"/>
          <w:lang w:val="uk-UA" w:eastAsia="uk-UA"/>
        </w:rPr>
        <w:t>часник повинен передбачати дотримання вимог законодавства про охорону навколишнього природного середовища, здійснювати технічні та організаційні заходи, спрямовані на зменшення шкідливого впливу об’єктів електроенергетики на навколишнє природне середовище.</w:t>
      </w:r>
    </w:p>
    <w:p w14:paraId="56C83751" w14:textId="77777777" w:rsidR="0046205B" w:rsidRPr="00BC0A69" w:rsidRDefault="0046205B" w:rsidP="0046205B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BC0A69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Згідно ст. 18 Закон України «Про ринок електричної енергії» показники якості електропостачання повинні відповідати величинам, що затверджені Національною комісією, що здійснює державне регулювання у сферах енергетики та комунальних послуг.</w:t>
      </w:r>
    </w:p>
    <w:p w14:paraId="59FEF318" w14:textId="77777777" w:rsidR="0046205B" w:rsidRPr="00BC0A69" w:rsidRDefault="0046205B" w:rsidP="00462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420E55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В</w:t>
      </w:r>
      <w:r w:rsidRPr="00BC0A69">
        <w:rPr>
          <w:rFonts w:ascii="Times New Roman" w:eastAsia="Times New Roman" w:hAnsi="Times New Roman"/>
          <w:sz w:val="24"/>
          <w:szCs w:val="24"/>
          <w:lang w:val="uk-UA" w:eastAsia="uk-UA"/>
        </w:rPr>
        <w:t>ідповідно до положень пункту 11.4.6 глави 11.4 розділу XI Кодексу систем розподілу, затвердженого постановою НКРЕКП від 14.03.2018 № 310,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призначення».</w:t>
      </w:r>
    </w:p>
    <w:p w14:paraId="24C0C34D" w14:textId="77777777" w:rsidR="0046205B" w:rsidRPr="00BC0A69" w:rsidRDefault="0046205B" w:rsidP="00462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</w:pPr>
      <w:r w:rsidRPr="00420E55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П</w:t>
      </w:r>
      <w:r w:rsidRPr="00BC0A69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остачання товару здійснюється з дотриманням ГОСТ 13109-97 </w:t>
      </w:r>
      <w:r w:rsidRPr="00BC0A69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назначения».</w:t>
      </w:r>
    </w:p>
    <w:p w14:paraId="69B6762F" w14:textId="285E7459" w:rsidR="001D68A2" w:rsidRPr="00BC0A69" w:rsidRDefault="0046205B" w:rsidP="006A68FC">
      <w:pPr>
        <w:suppressAutoHyphens/>
        <w:autoSpaceDE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420E5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ar-SA"/>
        </w:rPr>
        <w:t>П</w:t>
      </w:r>
      <w:r w:rsidRPr="00BC0A69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>остачальник повинен бути включений до переліку суб'єктів господарської діяльності, які мають ліцензії з постачання електричної енергії, який розміщений на офіційному веб-сайті НКРЕКП.</w:t>
      </w:r>
    </w:p>
    <w:sectPr w:rsidR="001D68A2" w:rsidRPr="00BC0A69" w:rsidSect="00BC0A69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22B9D"/>
    <w:multiLevelType w:val="hybridMultilevel"/>
    <w:tmpl w:val="92E84FC4"/>
    <w:lvl w:ilvl="0" w:tplc="B11ADB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D0A2C"/>
    <w:multiLevelType w:val="hybridMultilevel"/>
    <w:tmpl w:val="80802EBE"/>
    <w:lvl w:ilvl="0" w:tplc="F6EE9E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923B2"/>
    <w:multiLevelType w:val="hybridMultilevel"/>
    <w:tmpl w:val="51545F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E4BF6"/>
    <w:multiLevelType w:val="hybridMultilevel"/>
    <w:tmpl w:val="C84EE85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BA571FD"/>
    <w:multiLevelType w:val="hybridMultilevel"/>
    <w:tmpl w:val="8822E37E"/>
    <w:lvl w:ilvl="0" w:tplc="F92469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66"/>
    <w:rsid w:val="00055E66"/>
    <w:rsid w:val="00062632"/>
    <w:rsid w:val="001D68A2"/>
    <w:rsid w:val="002056F2"/>
    <w:rsid w:val="00377002"/>
    <w:rsid w:val="00420E55"/>
    <w:rsid w:val="0046205B"/>
    <w:rsid w:val="00541589"/>
    <w:rsid w:val="006A68FC"/>
    <w:rsid w:val="006F33B2"/>
    <w:rsid w:val="007A78BA"/>
    <w:rsid w:val="007B1E64"/>
    <w:rsid w:val="008D2DD4"/>
    <w:rsid w:val="009A7E3D"/>
    <w:rsid w:val="009D7472"/>
    <w:rsid w:val="00B03CD3"/>
    <w:rsid w:val="00BC0A69"/>
    <w:rsid w:val="00C454A8"/>
    <w:rsid w:val="00E3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202C"/>
  <w15:chartTrackingRefBased/>
  <w15:docId w15:val="{6C0D2C63-5308-4CCD-B180-B6E8CCCC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5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E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UA" w:eastAsia="ru-UA"/>
    </w:rPr>
  </w:style>
  <w:style w:type="paragraph" w:styleId="a3">
    <w:name w:val="List Paragraph"/>
    <w:basedOn w:val="a"/>
    <w:uiPriority w:val="34"/>
    <w:qFormat/>
    <w:rsid w:val="0005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10193-EB9B-4F05-9B6D-83B033FD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Христофорова Наталія Володимирівна</dc:creator>
  <cp:keywords/>
  <dc:description/>
  <cp:lastModifiedBy>Христофорова Наталія Володимирівна</cp:lastModifiedBy>
  <cp:revision>8</cp:revision>
  <dcterms:created xsi:type="dcterms:W3CDTF">2021-11-22T07:09:00Z</dcterms:created>
  <dcterms:modified xsi:type="dcterms:W3CDTF">2021-11-29T06:31:00Z</dcterms:modified>
</cp:coreProperties>
</file>